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DF5" w:rsidRDefault="001A5DF5" w:rsidP="00A34F42">
      <w:pPr>
        <w:spacing w:before="372"/>
        <w:jc w:val="right"/>
        <w:rPr>
          <w:rFonts w:ascii="Arial Unicode MS" w:eastAsia="Arial Unicode MS" w:hAnsi="Arial Unicode MS" w:cs="Arial Unicode MS"/>
          <w:color w:val="000000"/>
          <w:sz w:val="28"/>
        </w:rPr>
      </w:pPr>
      <w:bookmarkStart w:id="0" w:name="_GoBack"/>
      <w:bookmarkEnd w:id="0"/>
      <w:r>
        <w:rPr>
          <w:rFonts w:ascii="Arial Unicode MS" w:eastAsia="Arial Unicode MS" w:hAnsi="Arial Unicode MS" w:cs="Arial Unicode MS"/>
          <w:color w:val="000000"/>
          <w:sz w:val="28"/>
        </w:rPr>
        <w:t>Chapter 01</w:t>
      </w:r>
    </w:p>
    <w:p w:rsidR="001A5DF5" w:rsidRDefault="001A5DF5" w:rsidP="00A34F42">
      <w:pPr>
        <w:spacing w:before="372"/>
        <w:jc w:val="right"/>
      </w:pPr>
      <w:r>
        <w:rPr>
          <w:rFonts w:ascii="Arial Unicode MS" w:eastAsia="Arial Unicode MS" w:hAnsi="Arial Unicode MS" w:cs="Arial Unicode MS"/>
          <w:color w:val="000000"/>
          <w:sz w:val="28"/>
        </w:rPr>
        <w:t>Auditing and Assurance Services</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and accounts that should be presented in the financial statements are in fact included is related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purchases made before the end of the year that have been recorded in the subsequent year provide assurance about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3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During an audit of an entity's stockholders' equity accounts, the auditor determines whether there are restrictions on retained earnings resulting from loans, agreements or state law. This audit procedure most likely is intended to verify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confirmation of an account payable balance selected from the general ledger provides primary evidence regarding which management assertion?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type of evidence would provide the highest level of assurance in an attestation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secured solely from within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independent 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indirectly.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1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multiple internal inquiries.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management assertions is an auditor most likely testing if the audit objective states that all inventory on hand is reflected in the ending inventory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has rights to the inventory.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valued.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1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presented in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complete.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traces the serial numbers on equipment to a nonissuer's sub-ledger. Which of the following management assertions is supported by this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and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has substantial doubt about the entity's ability to continue as a going concern for a reasonable period of time because of negative cash flows and working capital deficiencies. Under these circumstances, the auditor would be most concerned about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8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control environment factors that affect the organizational structure.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8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correlation of detection risk and inherent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4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effectiveness of the entity's internal control activities.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4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possible effects on the entity's financial statements.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types of audit evidence provides the </w:t>
            </w:r>
            <w:r>
              <w:rPr>
                <w:rFonts w:ascii="Arial Unicode MS" w:eastAsia="Arial Unicode MS" w:hAnsi="Arial Unicode MS" w:cs="Arial Unicode MS"/>
                <w:b/>
                <w:color w:val="000000"/>
                <w:sz w:val="20"/>
              </w:rPr>
              <w:t>least</w:t>
            </w:r>
            <w:r>
              <w:rPr>
                <w:rFonts w:ascii="Arial Unicode MS" w:eastAsia="Arial Unicode MS" w:hAnsi="Arial Unicode MS" w:cs="Arial Unicode MS"/>
                <w:color w:val="000000"/>
                <w:sz w:val="20"/>
              </w:rPr>
              <w:t xml:space="preserve"> assurance of reliability?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53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Receivable confirmations received from the client's customers.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06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Prenumbered receiving reports completed by the client's employees.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88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Prior months' bank statements obtained from the client.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3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Municipal property tax bills prepared in the client's name.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a management assertion regarding account balances at the period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92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that have been recorded have occurred and pertain to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10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have been recorded in the proper accounts.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9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holds or controls the rights to assets, and liabilities are obligations of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Amounts and other data related to the transactions and events have been recorded appropriately.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 practitioner is engaged to express an opinion on management's assertion that the square footage of a warehouse offered for sale is 150,000 square feet. The practitioner should refer to which of the following sources for professional guidance?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3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 of Auditing Standards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89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Attestation Engagements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Accounting and Review Services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Consulting Services</w:t>
                  </w:r>
                  <w:r>
                    <w:rPr>
                      <w:rFonts w:ascii="Arial Unicode MS" w:eastAsia="Arial Unicode MS" w:hAnsi="Arial Unicode MS" w:cs="Arial Unicode MS"/>
                      <w:color w:val="000000"/>
                      <w:sz w:val="20"/>
                    </w:rPr>
                    <w: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auditing the long term debt account, an auditor's procedures most likely would focus primarily on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According to PCAOB Auditing Standard No. </w:t>
            </w:r>
            <w:r w:rsidR="002E311F">
              <w:rPr>
                <w:rFonts w:ascii="Arial Unicode MS" w:eastAsia="Arial Unicode MS" w:hAnsi="Arial Unicode MS" w:cs="Arial Unicode MS"/>
                <w:color w:val="000000"/>
                <w:sz w:val="20"/>
              </w:rPr>
              <w:t>2201</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i/>
                <w:color w:val="000000"/>
                <w:sz w:val="20"/>
              </w:rPr>
              <w:t xml:space="preserve">AS </w:t>
            </w:r>
            <w:r w:rsidR="002E311F">
              <w:rPr>
                <w:rFonts w:ascii="Arial Unicode MS" w:eastAsia="Arial Unicode MS" w:hAnsi="Arial Unicode MS" w:cs="Arial Unicode MS"/>
                <w:i/>
                <w:color w:val="000000"/>
                <w:sz w:val="20"/>
              </w:rPr>
              <w:t>2201</w:t>
            </w:r>
            <w:r>
              <w:rPr>
                <w:rFonts w:ascii="Arial Unicode MS" w:eastAsia="Arial Unicode MS" w:hAnsi="Arial Unicode MS" w:cs="Arial Unicode MS"/>
                <w:color w:val="000000"/>
                <w:sz w:val="20"/>
              </w:rPr>
              <w:t xml:space="preserve">), the auditor should identify significant accounts and disclosures and their relevant assertions. Which of the following financial statement assertions is not explicitly identified in </w:t>
            </w:r>
            <w:r>
              <w:rPr>
                <w:rFonts w:ascii="Arial Unicode MS" w:eastAsia="Arial Unicode MS" w:hAnsi="Arial Unicode MS" w:cs="Arial Unicode MS"/>
                <w:i/>
                <w:color w:val="000000"/>
                <w:sz w:val="20"/>
              </w:rPr>
              <w:t xml:space="preserve">AS </w:t>
            </w:r>
            <w:r w:rsidR="002E311F">
              <w:rPr>
                <w:rFonts w:ascii="Arial Unicode MS" w:eastAsia="Arial Unicode MS" w:hAnsi="Arial Unicode MS" w:cs="Arial Unicode MS"/>
                <w:i/>
                <w:color w:val="000000"/>
                <w:sz w:val="20"/>
              </w:rPr>
              <w:t>2201</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2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rsidP="002E311F">
                  <w:pPr>
                    <w:keepNext/>
                    <w:keepLines/>
                  </w:pPr>
                  <w:r>
                    <w:rPr>
                      <w:rFonts w:ascii="Arial Unicode MS" w:eastAsia="Arial Unicode MS" w:hAnsi="Arial Unicode MS" w:cs="Arial Unicode MS"/>
                      <w:color w:val="000000"/>
                      <w:sz w:val="20"/>
                    </w:rPr>
                    <w:t xml:space="preserve">All of these are assertions identified in </w:t>
                  </w:r>
                  <w:r>
                    <w:rPr>
                      <w:rFonts w:ascii="Arial Unicode MS" w:eastAsia="Arial Unicode MS" w:hAnsi="Arial Unicode MS" w:cs="Arial Unicode MS"/>
                      <w:i/>
                      <w:color w:val="000000"/>
                      <w:sz w:val="20"/>
                    </w:rPr>
                    <w:t xml:space="preserve">AS </w:t>
                  </w:r>
                  <w:r w:rsidR="002E311F">
                    <w:rPr>
                      <w:rFonts w:ascii="Arial Unicode MS" w:eastAsia="Arial Unicode MS" w:hAnsi="Arial Unicode MS" w:cs="Arial Unicode MS"/>
                      <w:i/>
                      <w:color w:val="000000"/>
                      <w:sz w:val="20"/>
                    </w:rPr>
                    <w:t>2201</w:t>
                  </w:r>
                  <w:r>
                    <w:rPr>
                      <w:rFonts w:ascii="Arial Unicode MS" w:eastAsia="Arial Unicode MS" w:hAnsi="Arial Unicode MS" w:cs="Arial Unicode MS"/>
                      <w:i/>
                      <w:color w:val="000000"/>
                      <w:sz w:val="20"/>
                    </w:rPr>
                    <w: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When testing the completeness assertion for a liability account, an auditor ordinarily works from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statements to the potentially unrecorded items.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9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potentially unrecorded items to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4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accounting records to the supporting evidence.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25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trial balance to the subsidiary ledger.</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17.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If an auditor is performing procedures related to the information that is contained in the client's pension footnote, he/she is most likely obtain evidence concerning management's assertion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5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questions would be </w:t>
            </w:r>
            <w:r>
              <w:rPr>
                <w:rFonts w:ascii="Arial Unicode MS" w:eastAsia="Arial Unicode MS" w:hAnsi="Arial Unicode MS" w:cs="Arial Unicode MS"/>
                <w:b/>
                <w:color w:val="000000"/>
                <w:sz w:val="20"/>
              </w:rPr>
              <w:t>inappropriate</w:t>
            </w:r>
            <w:r>
              <w:rPr>
                <w:rFonts w:ascii="Arial Unicode MS" w:eastAsia="Arial Unicode MS" w:hAnsi="Arial Unicode MS" w:cs="Arial Unicode MS"/>
                <w:color w:val="000000"/>
                <w:sz w:val="20"/>
              </w:rPr>
              <w:t xml:space="preserve"> for an auditor to ask a client when exhibiting an appropriate level of professional skepticism while completing an audit procedure related to the internal control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1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can go wrong in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Which of your employees is a fraudster?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1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else is important to know about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0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happens when a key employees goes on vacation?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19.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To be proficient as an auditor, a person must </w:t>
            </w:r>
            <w:r>
              <w:rPr>
                <w:rFonts w:ascii="Arial Unicode MS" w:eastAsia="Arial Unicode MS" w:hAnsi="Arial Unicode MS" w:cs="Arial Unicode MS"/>
                <w:i/>
                <w:color w:val="000000"/>
                <w:sz w:val="20"/>
              </w:rPr>
              <w:t>first</w:t>
            </w:r>
            <w:r>
              <w:rPr>
                <w:rFonts w:ascii="Arial Unicode MS" w:eastAsia="Arial Unicode MS" w:hAnsi="Arial Unicode MS" w:cs="Arial Unicode MS"/>
                <w:color w:val="000000"/>
                <w:sz w:val="20"/>
              </w:rPr>
              <w:t xml:space="preserve"> be able to accomplish which of these tasks in a decision-making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Identify audit evidence relevant to the verification of assertions management makes in its unaudited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Formulate evidence-gathering procedures (audit plan) designed to obtain sufficient, competent evidence about assertions management makes in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1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Recognize the financial assertions made in management's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Evaluate the evidence produced by the performance of procedures and decide whether management's assertions conform to generally accepted accounting principles and reality.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an underlying condition that in part creates the demand by users for reliable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8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transactions that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4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5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that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included in The American Accounting Association (AAA) definition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3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 conflict of interest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Systematic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Assertions about economic actions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Established criteria</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the term used to identify the risk that the client's financial statements may be materially false and misleading?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3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7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Client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Risk assessment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recommendation usually made following the completion of an operational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and efficient use of resources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9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 achievement of business objectives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4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Attesting to the fairness of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with company policies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order to be considered as external auditors with respect to government agencies, GAO auditors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organizationally independent.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652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empowered as the accounting and auditing agency by the U.S. Congress.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funded by the federal government.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guided by standards similar to GAAS.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the essential purpose of the audit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Detection of fraud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5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Examination of individual transactions to certify as to their validity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23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Determination of whether the client's financial statement assertions are fairly state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4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of the consistent application of correct accounting procedures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the transactions and accounts presented in the financial statements represent real assets, liabilities, revenues, and expenses is related most closely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period is related most closely to which of the Audit Standards Board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Cutoff</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28.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account is related most closely to which one of the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29.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items owned by the client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all items that should be recorded in that account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 objective that footnotes in the financial statements should be clear and expressed such that the information is easily conveyed to the readers of the financial statements is related most closely with which of the ASB presentation and disclosure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Comprehensibility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Understandability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2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primary role and responsibility of independent external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8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Produce a company's annual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6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 an opinion on the fairness of a company's annual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50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business consulting advice to audit clients.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Obtain an understanding of the client's internal control structure and give management a report about control problems and deficiencies.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main reason independent auditors report on management's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9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Management fraud may exist and it is likely to be detected by independent auditors.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and the persons who use the statements may have conflicting interests.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95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Misstated account balances may be corrected as the result of the independent audit work.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may have a poorly designed system of internal control.</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auditor's judgment concerning the overall fairness of the presentation of financial position, results of operations, and cash flows is applied within the framework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quality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701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generally accepted auditing standards, which include the concept of materiality.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74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auditor's evaluation of the audited company's internal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8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applicable financial reporting framework (i.e., GAAP in the United States).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Assurance services involve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2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relevance as well as the reliability of information.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84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nonfinancial information as well as traditional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7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providing absolute rather than reasonable assurance.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1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electronic databases as well as printed reports.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38.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Because of the risk of material misstatement, an audit of financial statements in accordance with generally accepted auditing standards should be planned and performed with an attitude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objective judgment.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integrity.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impartial conservatism.</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39.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09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the client's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21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quality of information for decision makers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8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specific written management assertions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operations of the client</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PCAOB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27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its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0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98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PCAOB presentation and disclosure assertions about inventory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an ASB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2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501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770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3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ASB presentation and disclosure assertions about inventory.</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 performing an attestation engagement, a CPA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supplies litigation support services.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assesses control risk at a low level.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6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expresses a conclusion on an assertion about some type of subject matter.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6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provides management consulting advice.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An attestation engagement is one in which a CPA is engaged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issue, or does issue, a report on subject matter or an assertion about the subject matter that is the responsibility of another party.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9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tax advice or prepare a tax return based on financial information the CPA has not audited or reviewed.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testify as an expert witness in accounting, auditing or tax matters, given certain stipulated facts.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assemble prospective financial statements based on the assumptions of the entity's management without expressing any assurance.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underlying conditions that create demand by users for reliable information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30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lack 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92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are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92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1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credit sales made before the end of the year that have been recorded in the subsequent year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5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ASB balance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90"/>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90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1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E.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48.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probability that the information circulated by a company will be false or misleading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49.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 xml:space="preserve">The Sarbanes-Oxley Act of 2002 requires that the key company officials </w:t>
            </w:r>
            <w:r>
              <w:rPr>
                <w:rFonts w:ascii="Arial Unicode MS" w:eastAsia="Arial Unicode MS" w:hAnsi="Arial Unicode MS" w:cs="Arial Unicode MS"/>
                <w:i/>
                <w:color w:val="000000"/>
                <w:sz w:val="20"/>
              </w:rPr>
              <w:t>certify</w:t>
            </w:r>
            <w:r>
              <w:rPr>
                <w:rFonts w:ascii="Arial Unicode MS" w:eastAsia="Arial Unicode MS" w:hAnsi="Arial Unicode MS" w:cs="Arial Unicode MS"/>
                <w:color w:val="000000"/>
                <w:sz w:val="20"/>
              </w:rPr>
              <w:t xml:space="preserve"> the financial statements. Certification means that the company CEO and CFO must sign a statement indicating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3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have read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794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are not aware of any false or misleading statements (or any key omitted disclosures).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believe that the financial statements present an accurate picture of the company's financial condition.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process of a CPA obtaining a certificate and license in a state other than the state in which the CPA's certificate was originally obtained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1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quid pro quo.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relicensing.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7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re-examination.</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risk an entity will fail to meet its objectives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41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45"/>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5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four basic requirements for becoming a CPA in most states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593"/>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813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CPA Examination, experience, continuing professional education, and a state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8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continuing professional education, the CPA Examination, experience, and an AICPA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6037"/>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a state certificate.</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53.</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study of business operations for the purpose of making recommendations about the efficient use of resources, effective achievement of business objectives, and compliance with company policies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6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environmental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15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02"/>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operational auditing.</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54.</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The accounting, auditing, and investigating agency of the U.S. Congress, headed by the U.S. Comptroller General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69"/>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A.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Federal Bureau of Investigation (FBI).</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45"/>
              <w:gridCol w:w="4046"/>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B.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U.S. General Accountability Office (GAO).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3158"/>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C.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Internal Revenue Service (IRS).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256"/>
              <w:gridCol w:w="4091"/>
            </w:tblGrid>
            <w:tr w:rsidR="001A5DF5" w:rsidRPr="00535FD7">
              <w:tc>
                <w:tcPr>
                  <w:tcW w:w="0" w:type="auto"/>
                </w:tcPr>
                <w:p w:rsidR="001A5DF5" w:rsidRPr="00535FD7" w:rsidRDefault="001A5DF5">
                  <w:pPr>
                    <w:keepNext/>
                    <w:keepLines/>
                  </w:pPr>
                  <w:r>
                    <w:rPr>
                      <w:rFonts w:ascii="Arial Unicode MS" w:eastAsia="Arial Unicode MS" w:hAnsi="Arial Unicode MS" w:cs="Arial Unicode MS"/>
                      <w:color w:val="000000"/>
                      <w:sz w:val="20"/>
                    </w:rPr>
                    <w:t>D.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United States Legislative Auditors (USLA).</w:t>
                  </w:r>
                </w:p>
              </w:tc>
            </w:tr>
          </w:tbl>
          <w:p w:rsidR="001A5DF5" w:rsidRPr="00535FD7" w:rsidRDefault="001A5DF5"/>
        </w:tc>
      </w:tr>
    </w:tbl>
    <w:p w:rsidR="001A5DF5" w:rsidRDefault="001A5DF5">
      <w:pPr>
        <w:keepLines/>
      </w:pPr>
      <w:r>
        <w:rPr>
          <w:rFonts w:ascii="Arial Unicode MS" w:eastAsia="Arial Unicode MS" w:hAnsi="Arial Unicode MS" w:cs="Arial Unicode MS"/>
          <w:color w:val="000000"/>
          <w:sz w:val="18"/>
        </w:rPr>
        <w:t> </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55.</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Which of the PCAOB assertions (A-E) are best verified by the following audit procedures (1-4)?</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 or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Valuation or allocation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Presentation and disclosure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Confirming inventory held on consignment by the client with independent third party.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Consulting the Wall Street Journal for year-end prices of securities held by the client.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Physically examine all major property and equipment additions.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Review the aged trial balance for significant past due accounts.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56.</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ABC Company had a major sale to XYZ Company. This sale accounted for 20% of the revenue of ABC Company. The auditors performed the audit procedures listed 1-3. For each audit procedure select the ASB transaction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Cutoff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Classification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 reviewed the shipping documents to check the date that product was shipped to XYZ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 reviewed the shipping documents to ensure that all product included in the sales revenue to XYZ had been shipped.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 reviewed the invoice sent to XYZ Company to ensure that XYZ had been properly billed.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57.</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Auditors are auditing the warehouse of Huge Lots Corporation. The auditors performed the audit procedures listed 1-5. For each audit procedure select the ASB balance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Valuation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auditors walked through the warehouse looking for obsolete inventory.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auditors compared invoices received from suppliers with the cost of inventory listed in the inventory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auditors reviewed purchase orders to determine if any inventory was on consignment.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The auditors reviewed vendor invoices to determine if freight costs, taxes, tariffs or other costs had been included in inventory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The auditors selected items from the inventory and reviewed inventory records to ensure these items were included in those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58.</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are the differences between the American Accounting Association and AICPA definitions and objectives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59.</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operational auditing and by whom is it performed?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60.</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is information risk? What is business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lastRenderedPageBreak/>
              <w:t>61.</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What are the four basic requirements for becoming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1A5DF5" w:rsidRPr="00535FD7">
        <w:tc>
          <w:tcPr>
            <w:tcW w:w="200" w:type="pct"/>
          </w:tcPr>
          <w:p w:rsidR="001A5DF5" w:rsidRPr="00535FD7" w:rsidRDefault="001A5DF5">
            <w:pPr>
              <w:keepNext/>
              <w:keepLines/>
            </w:pPr>
            <w:r>
              <w:rPr>
                <w:rFonts w:ascii="Arial Unicode MS" w:eastAsia="Arial Unicode MS" w:hAnsi="Arial Unicode MS" w:cs="Arial Unicode MS"/>
                <w:color w:val="000000"/>
                <w:sz w:val="20"/>
              </w:rPr>
              <w:t>62.</w:t>
            </w:r>
          </w:p>
        </w:tc>
        <w:tc>
          <w:tcPr>
            <w:tcW w:w="4800" w:type="pct"/>
          </w:tcPr>
          <w:p w:rsidR="001A5DF5" w:rsidRPr="00535FD7" w:rsidRDefault="001A5DF5">
            <w:pPr>
              <w:keepNext/>
              <w:keepLines/>
            </w:pPr>
            <w:r>
              <w:rPr>
                <w:rFonts w:ascii="Arial Unicode MS" w:eastAsia="Arial Unicode MS" w:hAnsi="Arial Unicode MS" w:cs="Arial Unicode MS"/>
                <w:color w:val="000000"/>
                <w:sz w:val="20"/>
              </w:rPr>
              <w:t>Define assurance, attestation, and auditing in the context of "lending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1A5DF5" w:rsidRPr="00535FD7" w:rsidRDefault="001A5DF5">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1A5DF5" w:rsidRDefault="001A5DF5">
      <w:pPr>
        <w:keepLines/>
      </w:pPr>
      <w:r>
        <w:rPr>
          <w:rFonts w:ascii="Arial Unicode MS" w:eastAsia="Arial Unicode MS" w:hAnsi="Arial Unicode MS" w:cs="Arial Unicode MS"/>
          <w:color w:val="000000"/>
          <w:sz w:val="18"/>
        </w:rPr>
        <w:t> </w:t>
      </w:r>
    </w:p>
    <w:p w:rsidR="001A5DF5" w:rsidRDefault="001A5DF5" w:rsidP="00A34F42">
      <w:pPr>
        <w:jc w:val="center"/>
      </w:pPr>
      <w:r>
        <w:rPr>
          <w:rFonts w:ascii="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Auditing and Assurance Services </w:t>
      </w:r>
      <w:r w:rsidRPr="00A34F42">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and accounts that should be presented in the financial statements are in fact included is related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purchases made before the end of the year that have been recorded in the subsequent year provide assurance about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3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During an audit of an entity's stockholders' equity accounts, the auditor determines whether there are restrictions on retained earnings resulting from loans, agreements or state law. This audit procedure most likely is intended to verify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confirmation of an account payable balance selected from the general ledger provides primary evidence regarding which management assertion?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type of evidence would provide the highest level of assurance in an attestation engagement?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secured solely from within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independent 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indirectly.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Evidence obtained from multiple internal inquiries.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management assertions is an auditor most likely testing if the audit objective states that all inventory on hand is reflected in the ending inventory balance?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has rights to the inventory.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valued.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1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presented in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complete.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traces the serial numbers on equipment to a nonissuer's sub-ledger. Which of the following management assertions is supported by this test?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and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has substantial doubt about the entity's ability to continue as a going concern for a reasonable period of time because of negative cash flows and working capital deficiencies. Under these circumstances, the auditor would be most concerned about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8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control environment factors that affect the organizational structure.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8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correlation of detection risk and inherent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4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effectiveness of the entity's internal control activities.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4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possible effects on the entity's financial statements.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types of audit evidence provides the </w:t>
            </w:r>
            <w:r>
              <w:rPr>
                <w:rFonts w:ascii="Arial Unicode MS" w:eastAsia="Arial Unicode MS" w:hAnsi="Arial Unicode MS" w:cs="Arial Unicode MS"/>
                <w:b/>
                <w:color w:val="000000"/>
                <w:sz w:val="20"/>
              </w:rPr>
              <w:t>least</w:t>
            </w:r>
            <w:r>
              <w:rPr>
                <w:rFonts w:ascii="Arial Unicode MS" w:eastAsia="Arial Unicode MS" w:hAnsi="Arial Unicode MS" w:cs="Arial Unicode MS"/>
                <w:color w:val="000000"/>
                <w:sz w:val="20"/>
              </w:rPr>
              <w:t xml:space="preserve"> assurance of reliability?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53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Receivable confirmations received from the client's customers.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6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Prenumbered receiving reports completed by the client's employees.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8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Prior months' bank statements obtained from the client.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3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Municipal property tax bills prepared in the client's name.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a management assertion regarding account balances at the period end?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92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that have been recorded have occurred and pertain to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10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and events have been recorded in the proper accounts.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9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entity holds or controls the rights to assets, and liabilities are obligations of the entity.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Amounts and other data related to the transactions and events have been recorded appropriately.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 practitioner is engaged to express an opinion on management's assertion that the square footage of a warehouse offered for sale is 150,000 square feet. The practitioner should refer to which of the following sources for professional guidance?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3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 of Auditing Standards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89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Attestation Engagements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Accounting and Review Services</w:t>
                  </w:r>
                  <w:r>
                    <w:rPr>
                      <w:rFonts w:ascii="Arial Unicode MS" w:eastAsia="Arial Unicode MS" w:hAnsi="Arial Unicode MS" w:cs="Arial Unicode MS"/>
                      <w:color w:val="000000"/>
                      <w:sz w:val="20"/>
                    </w:rPr>
                    <w: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i/>
                      <w:color w:val="000000"/>
                      <w:sz w:val="20"/>
                    </w:rPr>
                    <w:t>Statements on Standards for Consulting Services</w:t>
                  </w:r>
                  <w:r>
                    <w:rPr>
                      <w:rFonts w:ascii="Arial Unicode MS" w:eastAsia="Arial Unicode MS" w:hAnsi="Arial Unicode MS" w:cs="Arial Unicode MS"/>
                      <w:color w:val="000000"/>
                      <w:sz w:val="20"/>
                    </w:rPr>
                    <w: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auditing the long term debt account, an auditor's procedures most likely would focus primarily on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selected items for test counts from the client's warehouse during the physical inventory observation. The auditor then traced these test counts into the detailed inventory listing that ultimately agreed to the financial statements. This procedure most likely provided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auditor selected items from the client's detailed inventory listing (that agreed to the financial statements). During the physical inventory observation, the auditor then found each item selected and counted the number of units on hand. Assuming that the amount on hand was the same as the amount in the client's detailed inventory listing, this procedure most likely would provide evidence concerning management's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According to </w:t>
            </w:r>
            <w:r w:rsidR="002E311F">
              <w:rPr>
                <w:rFonts w:ascii="Arial Unicode MS" w:eastAsia="Arial Unicode MS" w:hAnsi="Arial Unicode MS" w:cs="Arial Unicode MS"/>
                <w:color w:val="000000"/>
                <w:sz w:val="20"/>
              </w:rPr>
              <w:t xml:space="preserve">PCAOB Auditing Standard No. 2201 </w:t>
            </w:r>
            <w:r>
              <w:rPr>
                <w:rFonts w:ascii="Arial Unicode MS" w:eastAsia="Arial Unicode MS" w:hAnsi="Arial Unicode MS" w:cs="Arial Unicode MS"/>
                <w:color w:val="000000"/>
                <w:sz w:val="20"/>
              </w:rPr>
              <w:t>(</w:t>
            </w:r>
            <w:r>
              <w:rPr>
                <w:rFonts w:ascii="Arial Unicode MS" w:eastAsia="Arial Unicode MS" w:hAnsi="Arial Unicode MS" w:cs="Arial Unicode MS"/>
                <w:i/>
                <w:color w:val="000000"/>
                <w:sz w:val="20"/>
              </w:rPr>
              <w:t xml:space="preserve">AS </w:t>
            </w:r>
            <w:r w:rsidR="009D675C">
              <w:rPr>
                <w:rFonts w:ascii="Arial Unicode MS" w:eastAsia="Arial Unicode MS" w:hAnsi="Arial Unicode MS" w:cs="Arial Unicode MS"/>
                <w:i/>
                <w:color w:val="000000"/>
                <w:sz w:val="20"/>
              </w:rPr>
              <w:t>2201</w:t>
            </w:r>
            <w:r>
              <w:rPr>
                <w:rFonts w:ascii="Arial Unicode MS" w:eastAsia="Arial Unicode MS" w:hAnsi="Arial Unicode MS" w:cs="Arial Unicode MS"/>
                <w:color w:val="000000"/>
                <w:sz w:val="20"/>
              </w:rPr>
              <w:t xml:space="preserve">), the auditor should identify significant accounts and disclosures and their relevant assertions. Which of the following financial statement assertions is not explicitly identified in </w:t>
            </w:r>
            <w:r>
              <w:rPr>
                <w:rFonts w:ascii="Arial Unicode MS" w:eastAsia="Arial Unicode MS" w:hAnsi="Arial Unicode MS" w:cs="Arial Unicode MS"/>
                <w:i/>
                <w:color w:val="000000"/>
                <w:sz w:val="20"/>
              </w:rPr>
              <w:t xml:space="preserve">AS </w:t>
            </w:r>
            <w:r w:rsidR="009D675C">
              <w:rPr>
                <w:rFonts w:ascii="Arial Unicode MS" w:eastAsia="Arial Unicode MS" w:hAnsi="Arial Unicode MS" w:cs="Arial Unicode MS"/>
                <w:i/>
                <w:color w:val="000000"/>
                <w:sz w:val="20"/>
              </w:rPr>
              <w:t>2201</w: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 or Allocation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 xml:space="preserve">All of these are assertions identified in </w:t>
                  </w:r>
                  <w:r>
                    <w:rPr>
                      <w:rFonts w:ascii="Arial Unicode MS" w:eastAsia="Arial Unicode MS" w:hAnsi="Arial Unicode MS" w:cs="Arial Unicode MS"/>
                      <w:i/>
                      <w:color w:val="000000"/>
                      <w:sz w:val="20"/>
                    </w:rPr>
                    <w:t>AS 5.</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When testing the completeness assertion for a liability account, an auditor ordinarily works from the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statements to the potentially unrecorded items.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potentially unrecorded items to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4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accounting records to the supporting evidence.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25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trial balance to the subsidiary ledger.</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If an auditor is performing procedures related to the information that is contained in the client's pension footnote, he/she is most likely obtain evidence concerning management's assertion about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Which of the following questions would be </w:t>
            </w:r>
            <w:r>
              <w:rPr>
                <w:rFonts w:ascii="Arial Unicode MS" w:eastAsia="Arial Unicode MS" w:hAnsi="Arial Unicode MS" w:cs="Arial Unicode MS"/>
                <w:b/>
                <w:color w:val="000000"/>
                <w:sz w:val="20"/>
              </w:rPr>
              <w:t>inappropriate</w:t>
            </w:r>
            <w:r>
              <w:rPr>
                <w:rFonts w:ascii="Arial Unicode MS" w:eastAsia="Arial Unicode MS" w:hAnsi="Arial Unicode MS" w:cs="Arial Unicode MS"/>
                <w:color w:val="000000"/>
                <w:sz w:val="20"/>
              </w:rPr>
              <w:t xml:space="preserve"> for an auditor to ask a client when exhibiting an appropriate level of professional skepticism while completing an audit procedure related to the internal control system?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1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can go wrong in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Which of your employees is a fraudster?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1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else is important to know about this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What happens when a key employees goes on vacation?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professional skepticism and explain its key characteristics.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Professional Skepticism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19.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To be proficient as an auditor, a person must </w:t>
            </w:r>
            <w:r>
              <w:rPr>
                <w:rFonts w:ascii="Arial Unicode MS" w:eastAsia="Arial Unicode MS" w:hAnsi="Arial Unicode MS" w:cs="Arial Unicode MS"/>
                <w:i/>
                <w:color w:val="000000"/>
                <w:sz w:val="20"/>
              </w:rPr>
              <w:t>first</w:t>
            </w:r>
            <w:r>
              <w:rPr>
                <w:rFonts w:ascii="Arial Unicode MS" w:eastAsia="Arial Unicode MS" w:hAnsi="Arial Unicode MS" w:cs="Arial Unicode MS"/>
                <w:color w:val="000000"/>
                <w:sz w:val="20"/>
              </w:rPr>
              <w:t xml:space="preserve"> be able to accomplish which of these tasks in a decision-making process?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Identify audit evidence relevant to the verification of assertions management makes in its unaudited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Formulate evidence-gathering procedures (audit plan) designed to obtain sufficient, competent evidence about assertions management makes in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Recognize the financial assertions made in management's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Evaluate the evidence produced by the performance of procedures and decide whether management's assertions conform to generally accepted accounting principles and reality.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an underlying condition that in part creates the demand by users for reliable information?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8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transactions that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5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that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included in The American Accounting Association (AAA) definition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3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Potential conflict of interest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Systematic process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Assertions about economic actions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Established criteria</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the term used to identify the risk that the client's financial statements may be materially false and misleading?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7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Client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Risk assessment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recommendation usually made following the completion of an operational audit?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Economic and efficient use of resources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9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Effective achievement of business objectives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4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Attesting to the fairness of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with company policies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Communication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order to be considered as external auditors with respect to government agencies, GAO auditors must be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organizationally independent.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2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empowered as the accounting and auditing agency by the U.S. Congress.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funded by the federal government.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guided by standards similar to GAAS.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the essential purpose of the audit function?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Detection of fraud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5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Examination of individual transactions to certify as to their validity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Determination of whether the client's financial statement assertions are fairly state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of the consistent application of correct accounting procedures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the transactions and accounts presented in the financial statements represent real assets, liabilities, revenues, and expenses is related most closely to which of the PCAOB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 or 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 and disclosure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period is related most closely to which of the Audit Standards Board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Cutoff</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transactions are recorded in the proper account is related most closely to which one of the ASB transaction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29.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items owned by the client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all balances include all items that should be recorded in that account is related most closely to which one of the ASB balance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 objective that footnotes in the financial statements should be clear and expressed such that the information is easily conveyed to the readers of the financial statements is related most closely with which of the ASB presentation and disclosure assertions?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Comprehensibility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Understandability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The auditor reviewed all work orders that were capitalized as part of the equipment costs. Which of the following is the ASB transaction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Occurrence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2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Accuracy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Classification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engineering department at Omni Company built a piece of equipment in the company's own shop for use in the company's operations. When looking at the ending balance for the fixed asset account the auditor examined all work orders, purchased materials, labor cost reports, and applied overhead that were capitalized as part of the equipment costs. Which of the following is the ASB balance assertion most closely related to the auditor's testing?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primary role and responsibility of independent external auditor?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8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Produce a company's annual financial statements and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 an opinion on the fairness of a company's annual financial statements and footnotes.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50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business consulting advice to audit clients.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Obtain an understanding of the client's internal control structure and give management a report about control problems and deficiencies.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the main reason independent auditors report on management's financial statements?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9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Management fraud may exist and it is likely to be detected by independent auditors.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and the persons who use the statements may have conflicting interests.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5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Misstated account balances may be corrected as the result of the independent audit work.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management that prepares the statements may have a poorly designed system of internal control.</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auditor's judgment concerning the overall fairness of the presentation of financial position, results of operations, and cash flows is applied within the framework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quality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01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generally accepted auditing standards, which include the concept of materiality.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4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auditor's evaluation of the audited company's internal control.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8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applicable financial reporting framework (i.e., GAAP in the United States).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Assurance services involve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2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relevance as well as the reliability of information.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84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nonfinancial information as well as traditional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7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providing absolute rather than reasonable assurance.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1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electronic databases as well as printed reports.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Because of the risk of material misstatement, an audit of financial statements in accordance with generally accepted auditing standards should be planned and performed with an attitude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objective judgment.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integrity.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impartial conservatism.</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Define professional skepticism and explain its key characteristics.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Professional Skepticism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39.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best describes assurance services?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09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the client's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quality of information for decision makers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8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report on specific written management assertions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Independent professional services that improve the operations of the client</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 PCAOB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27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its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98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PCAOB presentation and disclosure assertions about inventory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following is not an ASB assertion about inventory related to presentation and disclosure?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2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classified as a current asset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01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Inventory is properly stated at cost on the balance sheet.</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70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Major inventory categories and their valuation bases are adequately disclosed in notes.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3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 are ASB presentation and disclosure assertions about inventory.</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 performing an attestation engagement, a CPA typically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supplies litigation support services.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assesses control risk at a low level.</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6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expresses a conclusion on an assertion about some type of subject matter.</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6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provides management consulting advice.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An attestation engagement is one in which a CPA is engaged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issue, or does issue, a report on subject matter or an assertion about the subject matter that is the responsibility of another party.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provide tax advice or prepare a tax return based on financial information the CPA has not audited or reviewed.</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testify as an expert witness in accounting, auditing or tax matters, given certain stipulated facts.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assemble prospective financial statements based on the assumptions of the entity's management without expressing any assurance.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underlying conditions that create demand by users for reliable information include all of the following, except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transactions are numerous and complex.</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lack professional skepticism.</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92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users are separated from accounting records by distance and time.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92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decisions are important to investors and users.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1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decisions are time-sensitive.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Cutoff tests designed to detect credit sales made before the end of the year that have been recorded in the subsequent year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5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PCAOB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Inquiries of warehouse personnel concerning possible obsolete or slow moving inventory items provide assurance about the ASB balance assertion of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90"/>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completeness.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90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existence.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presentation.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valuation.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rights and obligations.</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AICPA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probability that the information circulated by a company will be false or misleading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49.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 xml:space="preserve">The Sarbanes-Oxley Act of 2002 requires that the key company officials </w:t>
            </w:r>
            <w:r>
              <w:rPr>
                <w:rFonts w:ascii="Arial Unicode MS" w:eastAsia="Arial Unicode MS" w:hAnsi="Arial Unicode MS" w:cs="Arial Unicode MS"/>
                <w:i/>
                <w:color w:val="000000"/>
                <w:sz w:val="20"/>
              </w:rPr>
              <w:t>certify</w:t>
            </w:r>
            <w:r>
              <w:rPr>
                <w:rFonts w:ascii="Arial Unicode MS" w:eastAsia="Arial Unicode MS" w:hAnsi="Arial Unicode MS" w:cs="Arial Unicode MS"/>
                <w:color w:val="000000"/>
                <w:sz w:val="20"/>
              </w:rPr>
              <w:t xml:space="preserve"> the financial statements. Certification means that the company CEO and CFO must sign a statement indicating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3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have read the financial statements.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794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are not aware of any false or misleading statements (or any key omitted disclosures).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they believe that the financial statements present an accurate picture of the company's financial condition.</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All of these.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Describe the organization of public accounting firms and identify the various services that they offer.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Public Accounting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process of a CPA obtaining a certificate and license in a state other than the state in which the CPA's certificate was originally obtained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1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quid pro quo.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relicensing.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7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re-examination.</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risk an entity will fail to meet its objectives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business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1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information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45"/>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assurance risk.</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5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audit risk.</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Risk Analysis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four basic requirements for becoming a CPA in most states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593"/>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substantial equivalency.</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CPA Examination, experience, continuing professional education, and a state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6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continuing professional education, the CPA Examination, experience, and an AICPA certificate.</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6037"/>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education, the CPA Examination, experience, and a state certificate.</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53.</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study of business operations for the purpose of making recommendations about the efficient use of resources, effective achievement of business objectives, and compliance with company policies is referred to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6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environmental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5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financial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compliance auditing.</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02"/>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operational auditing.</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54.</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The accounting, auditing, and investigating agency of the U.S. Congress, headed by the U.S. Comptroller General is known as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69"/>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Federal Bureau of Investigation (FBI).</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46"/>
            </w:tblGrid>
            <w:tr w:rsidR="001A5DF5" w:rsidRPr="00535FD7">
              <w:tc>
                <w:tcPr>
                  <w:tcW w:w="308" w:type="dxa"/>
                </w:tcPr>
                <w:p w:rsidR="001A5DF5" w:rsidRPr="00535FD7" w:rsidRDefault="001A5DF5">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U.S. General Accountability Office (GAO).</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3158"/>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Internal Revenue Service (IRS).</w:t>
                  </w:r>
                </w:p>
              </w:tc>
            </w:tr>
          </w:tbl>
          <w:p w:rsidR="001A5DF5" w:rsidRPr="00535FD7" w:rsidRDefault="001A5DF5">
            <w:pPr>
              <w:keepNext/>
              <w:keepLines/>
              <w:rPr>
                <w:sz w:val="2"/>
              </w:rPr>
            </w:pPr>
          </w:p>
          <w:tbl>
            <w:tblPr>
              <w:tblW w:w="0" w:type="auto"/>
              <w:tblCellMar>
                <w:left w:w="0" w:type="dxa"/>
                <w:right w:w="0" w:type="dxa"/>
              </w:tblCellMar>
              <w:tblLook w:val="0000" w:firstRow="0" w:lastRow="0" w:firstColumn="0" w:lastColumn="0" w:noHBand="0" w:noVBand="0"/>
            </w:tblPr>
            <w:tblGrid>
              <w:gridCol w:w="308"/>
              <w:gridCol w:w="4091"/>
            </w:tblGrid>
            <w:tr w:rsidR="001A5DF5" w:rsidRPr="00535FD7">
              <w:tc>
                <w:tcPr>
                  <w:tcW w:w="308" w:type="dxa"/>
                </w:tcPr>
                <w:p w:rsidR="001A5DF5" w:rsidRPr="00535FD7" w:rsidRDefault="001A5DF5">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1A5DF5" w:rsidRPr="00535FD7" w:rsidRDefault="001A5DF5">
                  <w:pPr>
                    <w:keepNext/>
                    <w:keepLines/>
                  </w:pPr>
                  <w:r>
                    <w:rPr>
                      <w:rFonts w:ascii="Arial Unicode MS" w:eastAsia="Arial Unicode MS" w:hAnsi="Arial Unicode MS" w:cs="Arial Unicode MS"/>
                      <w:color w:val="000000"/>
                      <w:sz w:val="20"/>
                    </w:rPr>
                    <w:t>the United States Legislative Auditors (USLA).</w:t>
                  </w:r>
                </w:p>
              </w:tc>
            </w:tr>
          </w:tbl>
          <w:p w:rsidR="001A5DF5" w:rsidRPr="00535FD7" w:rsidRDefault="001A5DF5"/>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Short Answer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lastRenderedPageBreak/>
              <w:t>55.</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Which of the PCAOB assertions (A-E) are best verified by the following audit procedures (1-4)?</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 or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Valuation or allocation</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Presentation and disclosure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Confirming inventory held on consignment by the client with independent third party.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Consulting the Wall Street Journal for year-end prices of securities held by the client.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Physically examine all major property and equipment additions.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Review the aged trial balance for significant past due accounts.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B, 2. C, 3. A, 4. C</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56.</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ABC Company had a major sale to XYZ Company. This sale accounted for 20% of the revenue of ABC Company. The auditors performed the audit procedures listed 1-3. For each audit procedure select the ASB transaction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Occurrence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Cutoff</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Classification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 reviewed the shipping documents to check the date that product was shipped to XYZ Company.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 reviewed the shipping documents to ensure that all product included in the sales revenue to XYZ had been shipped.</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 reviewed the invoice sent to XYZ Company to ensure that XYZ had been properly billed.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C, 2. B, 3. D</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57.</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Auditors are auditing the warehouse of Huge Lots Corporation. The auditors performed the audit procedures listed 1-5. For each audit procedure select the ASB balance assertion that is most likely being tested.</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Existence</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Rights and obligations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Completeness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 Accuracy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E. Valuation</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The auditors walked through the warehouse looking for obsolete inventory.</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auditors compared invoices received from suppliers with the cost of inventory listed in the inventory accounts.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auditors reviewed purchase orders to determine if any inventory was on consignment.</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The auditors reviewed vendor invoices to determine if freight costs, taxes, tariffs or other costs had been included in inventory costs.</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5. The auditors selected items from the inventory and reviewed inventory records to ensure these items were included in those records.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1. E, 2. D, 3. B, 4. E, 5. C</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and define the assertions that management makes about the recognition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measurement</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presentation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disclosure of the financial statements and explain why auditors use them as the focal point of the audit.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Management's Financial Statement Assertions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
        <w:rPr>
          <w:rFonts w:ascii="Arial Unicode MS" w:eastAsia="Arial Unicode MS" w:hAnsi="Arial Unicode MS" w:cs="Arial Unicode MS"/>
          <w:color w:val="000000"/>
          <w:sz w:val="18"/>
        </w:rPr>
        <w:t> </w:t>
      </w:r>
    </w:p>
    <w:p w:rsidR="001A5DF5" w:rsidRDefault="001A5DF5">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lastRenderedPageBreak/>
              <w:t>58.</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are the differences between the American Accounting Association and AICPA definitions and objectives of auditing?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The AAA definition is broad and general enough to encompass independent, internal, and governmental auditing. The AICPA has not defined auditing but its statement on objectives of financial audits restricts auditing to independent CPA's audit of the traditional financial statements and their footnotes. The AICPA SAS also offers guides to report on internal control, letters to underwriters, and special reports.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59.</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operational auditing and by whom is it performed?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Operational auditing is the evaluation of business operations for various purposes. Operational auditing includes: (1) testing for compliance with laws and regulations and company policies and procedures, (2) evaluating the effectiveness of operations in achieving goals and objectives, and (3) evaluating the efficiency and economy of operations. Operational audits are normally performed by internal auditors. However, operational audits also may be conducted by independent CPA firms as part of their management advisory services.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audits and auditors in governmental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operational auditing.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Other Kinds of Engagements and Information Professionals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60.</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is information risk? What is business risk?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Information risk is the risk that financial statements will be materially false or misleading. Business risk is the risk an entity will fail to meet its objectives.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Define information risk and explain how the financial statement auditing process helps to reduce this risk</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thereby reducing the cost of capital for a company.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User Demand for Reliable Information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61.</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What are the four basic requirements for becoming a CPA?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Education, the CPA Examination, experience, and a state certificate.</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List and explain the requirements for becoming a certified public accountant (CPA) and other certifications available to an accounting professional.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Become a Professional and Get Certified!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pPr>
        <w:keepNext/>
        <w:keepLines/>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1A5DF5" w:rsidRPr="00535FD7">
        <w:tc>
          <w:tcPr>
            <w:tcW w:w="350" w:type="pct"/>
          </w:tcPr>
          <w:p w:rsidR="001A5DF5" w:rsidRPr="00535FD7" w:rsidRDefault="001A5DF5">
            <w:pPr>
              <w:keepNext/>
              <w:keepLines/>
            </w:pPr>
            <w:r>
              <w:rPr>
                <w:rFonts w:ascii="Arial Unicode MS" w:eastAsia="Arial Unicode MS" w:hAnsi="Arial Unicode MS" w:cs="Arial Unicode MS"/>
                <w:color w:val="000000"/>
                <w:sz w:val="20"/>
              </w:rPr>
              <w:t>62.</w:t>
            </w:r>
          </w:p>
        </w:tc>
        <w:tc>
          <w:tcPr>
            <w:tcW w:w="4650" w:type="pct"/>
          </w:tcPr>
          <w:p w:rsidR="001A5DF5" w:rsidRPr="00535FD7" w:rsidRDefault="001A5DF5">
            <w:pPr>
              <w:keepNext/>
              <w:keepLines/>
            </w:pPr>
            <w:r>
              <w:rPr>
                <w:rFonts w:ascii="Arial Unicode MS" w:eastAsia="Arial Unicode MS" w:hAnsi="Arial Unicode MS" w:cs="Arial Unicode MS"/>
                <w:color w:val="000000"/>
                <w:sz w:val="20"/>
              </w:rPr>
              <w:t>Define assurance, attestation, and auditing in the context of "lending credibility."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1A5DF5" w:rsidRPr="00535FD7" w:rsidRDefault="001A5DF5">
            <w:pPr>
              <w:keepNext/>
              <w:keepLines/>
              <w:spacing w:before="266" w:after="266"/>
            </w:pPr>
            <w:r>
              <w:rPr>
                <w:rFonts w:ascii="Arial Unicode MS" w:eastAsia="Arial Unicode MS" w:hAnsi="Arial Unicode MS" w:cs="Arial Unicode MS"/>
                <w:color w:val="000000"/>
                <w:sz w:val="20"/>
              </w:rPr>
              <w:t>Assurance is the "lending of credibility" to information. Attestation is the "lending of credibility" to assertions made by a third party. Auditing is the "lending of credibility" to financial statements.</w:t>
            </w:r>
          </w:p>
        </w:tc>
      </w:tr>
    </w:tbl>
    <w:p w:rsidR="001A5DF5" w:rsidRDefault="001A5DF5">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1A5DF5" w:rsidRPr="00535FD7">
        <w:tc>
          <w:tcPr>
            <w:tcW w:w="0" w:type="auto"/>
          </w:tcPr>
          <w:p w:rsidR="001A5DF5" w:rsidRPr="00535FD7" w:rsidRDefault="001A5DF5">
            <w:pPr>
              <w:keepLines/>
              <w:jc w:val="right"/>
            </w:pPr>
            <w:r>
              <w:rPr>
                <w:rFonts w:ascii="Arial Unicode MS" w:eastAsia="Arial Unicode MS" w:hAnsi="Arial Unicode MS" w:cs="Arial Unicode MS"/>
                <w:i/>
                <w:color w:val="000000"/>
                <w:sz w:val="16"/>
              </w:rPr>
              <w:t>AACSB: Analytic</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Research</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Define and contrast financial statement auditing</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attestation</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Source: Original</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Auditing, Attestation, and Assurance Services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1A5DF5" w:rsidRDefault="001A5DF5" w:rsidP="00DE555E">
      <w:pPr>
        <w:spacing w:before="239" w:after="239"/>
      </w:pPr>
      <w:r>
        <w:rPr>
          <w:rFonts w:ascii="Times,Times New Roman,Times-Rom" w:hAnsi="Times,Times New Roman,Times-Rom" w:cs="Times,Times New Roman,Times-Rom"/>
          <w:color w:val="000000"/>
          <w:sz w:val="18"/>
        </w:rPr>
        <w:br/>
      </w:r>
    </w:p>
    <w:sectPr w:rsidR="001A5DF5" w:rsidSect="00DE555E">
      <w:footerReference w:type="default" r:id="rId7"/>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9CD" w:rsidRDefault="007369CD">
      <w:r>
        <w:separator/>
      </w:r>
    </w:p>
  </w:endnote>
  <w:endnote w:type="continuationSeparator" w:id="0">
    <w:p w:rsidR="007369CD" w:rsidRDefault="0073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11F" w:rsidRPr="00A34F42" w:rsidRDefault="002E311F" w:rsidP="00A34F42">
    <w:pPr>
      <w:pStyle w:val="Footer"/>
      <w:jc w:val="center"/>
      <w:rPr>
        <w:rFonts w:ascii="Times New Roman" w:hAnsi="Times New Roman"/>
        <w:sz w:val="16"/>
      </w:rPr>
    </w:pPr>
    <w:r w:rsidRPr="00A34F42">
      <w:rPr>
        <w:rFonts w:ascii="Times New Roman" w:hAnsi="Times New Roman"/>
        <w:sz w:val="16"/>
      </w:rPr>
      <w:t>1-</w:t>
    </w:r>
    <w:r w:rsidRPr="00A34F42">
      <w:rPr>
        <w:rFonts w:ascii="Times New Roman" w:hAnsi="Times New Roman"/>
        <w:sz w:val="16"/>
      </w:rPr>
      <w:fldChar w:fldCharType="begin"/>
    </w:r>
    <w:r w:rsidRPr="00A34F42">
      <w:rPr>
        <w:rFonts w:ascii="Times New Roman" w:hAnsi="Times New Roman"/>
        <w:sz w:val="16"/>
      </w:rPr>
      <w:instrText xml:space="preserve"> PAGE </w:instrText>
    </w:r>
    <w:r w:rsidRPr="00A34F42">
      <w:rPr>
        <w:rFonts w:ascii="Times New Roman" w:hAnsi="Times New Roman"/>
        <w:sz w:val="16"/>
      </w:rPr>
      <w:fldChar w:fldCharType="separate"/>
    </w:r>
    <w:r w:rsidR="001E02F2">
      <w:rPr>
        <w:rFonts w:ascii="Times New Roman" w:hAnsi="Times New Roman"/>
        <w:noProof/>
        <w:sz w:val="16"/>
      </w:rPr>
      <w:t>55</w:t>
    </w:r>
    <w:r w:rsidRPr="00A34F42">
      <w:rPr>
        <w:rFonts w:ascii="Times New Roman" w:hAnsi="Times New Roman"/>
        <w:sz w:val="16"/>
      </w:rPr>
      <w:fldChar w:fldCharType="end"/>
    </w:r>
  </w:p>
  <w:p w:rsidR="002E311F" w:rsidRPr="00A34F42" w:rsidRDefault="002E311F" w:rsidP="00A34F42">
    <w:pPr>
      <w:pStyle w:val="Footer"/>
      <w:jc w:val="center"/>
      <w:rPr>
        <w:rFonts w:ascii="Times New Roman" w:hAnsi="Times New Roman"/>
        <w:sz w:val="16"/>
      </w:rPr>
    </w:pPr>
    <w:r w:rsidRPr="00A34F42">
      <w:rPr>
        <w:rFonts w:ascii="Times New Roman" w:hAnsi="Times New Roman"/>
        <w:sz w:val="16"/>
      </w:rPr>
      <w:t>Copyright © 201</w:t>
    </w:r>
    <w:r>
      <w:rPr>
        <w:rFonts w:ascii="Times New Roman" w:hAnsi="Times New Roman"/>
        <w:sz w:val="16"/>
      </w:rPr>
      <w:t>8</w:t>
    </w:r>
    <w:r w:rsidRPr="00A34F42">
      <w:rPr>
        <w:rFonts w:ascii="Times New Roman" w:hAnsi="Times New Roman"/>
        <w:sz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9CD" w:rsidRDefault="007369CD">
      <w:r>
        <w:separator/>
      </w:r>
    </w:p>
  </w:footnote>
  <w:footnote w:type="continuationSeparator" w:id="0">
    <w:p w:rsidR="007369CD" w:rsidRDefault="007369C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bodeau, Jay">
    <w15:presenceInfo w15:providerId="AD" w15:userId="S-1-5-21-1988435965-1580625058-1438372386-3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mirrorMargins/>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11"/>
    <w:rsid w:val="001A5DF5"/>
    <w:rsid w:val="001E02F2"/>
    <w:rsid w:val="002E311F"/>
    <w:rsid w:val="00535FD7"/>
    <w:rsid w:val="00544DD8"/>
    <w:rsid w:val="007369CD"/>
    <w:rsid w:val="00974711"/>
    <w:rsid w:val="009D675C"/>
    <w:rsid w:val="00A34F42"/>
    <w:rsid w:val="00AA687A"/>
    <w:rsid w:val="00C5152F"/>
    <w:rsid w:val="00DE5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4F42"/>
    <w:pPr>
      <w:tabs>
        <w:tab w:val="center" w:pos="4320"/>
        <w:tab w:val="right" w:pos="8640"/>
      </w:tabs>
    </w:pPr>
  </w:style>
  <w:style w:type="character" w:customStyle="1" w:styleId="HeaderChar">
    <w:name w:val="Header Char"/>
    <w:basedOn w:val="DefaultParagraphFont"/>
    <w:link w:val="Header"/>
    <w:uiPriority w:val="99"/>
    <w:semiHidden/>
    <w:rsid w:val="009573C8"/>
  </w:style>
  <w:style w:type="paragraph" w:styleId="Footer">
    <w:name w:val="footer"/>
    <w:basedOn w:val="Normal"/>
    <w:link w:val="FooterChar"/>
    <w:uiPriority w:val="99"/>
    <w:rsid w:val="00A34F42"/>
    <w:pPr>
      <w:tabs>
        <w:tab w:val="center" w:pos="4320"/>
        <w:tab w:val="right" w:pos="8640"/>
      </w:tabs>
    </w:pPr>
  </w:style>
  <w:style w:type="character" w:customStyle="1" w:styleId="FooterChar">
    <w:name w:val="Footer Char"/>
    <w:basedOn w:val="DefaultParagraphFont"/>
    <w:link w:val="Footer"/>
    <w:uiPriority w:val="99"/>
    <w:semiHidden/>
    <w:rsid w:val="009573C8"/>
  </w:style>
  <w:style w:type="paragraph" w:styleId="BalloonText">
    <w:name w:val="Balloon Text"/>
    <w:basedOn w:val="Normal"/>
    <w:link w:val="BalloonTextChar"/>
    <w:uiPriority w:val="99"/>
    <w:semiHidden/>
    <w:unhideWhenUsed/>
    <w:rsid w:val="002E3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11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4F42"/>
    <w:pPr>
      <w:tabs>
        <w:tab w:val="center" w:pos="4320"/>
        <w:tab w:val="right" w:pos="8640"/>
      </w:tabs>
    </w:pPr>
  </w:style>
  <w:style w:type="character" w:customStyle="1" w:styleId="HeaderChar">
    <w:name w:val="Header Char"/>
    <w:basedOn w:val="DefaultParagraphFont"/>
    <w:link w:val="Header"/>
    <w:uiPriority w:val="99"/>
    <w:semiHidden/>
    <w:rsid w:val="009573C8"/>
  </w:style>
  <w:style w:type="paragraph" w:styleId="Footer">
    <w:name w:val="footer"/>
    <w:basedOn w:val="Normal"/>
    <w:link w:val="FooterChar"/>
    <w:uiPriority w:val="99"/>
    <w:rsid w:val="00A34F42"/>
    <w:pPr>
      <w:tabs>
        <w:tab w:val="center" w:pos="4320"/>
        <w:tab w:val="right" w:pos="8640"/>
      </w:tabs>
    </w:pPr>
  </w:style>
  <w:style w:type="character" w:customStyle="1" w:styleId="FooterChar">
    <w:name w:val="Footer Char"/>
    <w:basedOn w:val="DefaultParagraphFont"/>
    <w:link w:val="Footer"/>
    <w:uiPriority w:val="99"/>
    <w:semiHidden/>
    <w:rsid w:val="009573C8"/>
  </w:style>
  <w:style w:type="paragraph" w:styleId="BalloonText">
    <w:name w:val="Balloon Text"/>
    <w:basedOn w:val="Normal"/>
    <w:link w:val="BalloonTextChar"/>
    <w:uiPriority w:val="99"/>
    <w:semiHidden/>
    <w:unhideWhenUsed/>
    <w:rsid w:val="002E3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10360</Words>
  <Characters>59052</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Thibodeau, Jay</dc:creator>
  <cp:keywords/>
  <dc:description/>
  <cp:lastModifiedBy>Randall Edwards</cp:lastModifiedBy>
  <cp:revision>3</cp:revision>
  <dcterms:created xsi:type="dcterms:W3CDTF">2016-12-16T16:29:00Z</dcterms:created>
  <dcterms:modified xsi:type="dcterms:W3CDTF">2017-03-14T18:12:00Z</dcterms:modified>
</cp:coreProperties>
</file>